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2ED" w:rsidRPr="00E8342B" w:rsidRDefault="00FC52ED" w:rsidP="00FC52ED">
      <w:pPr>
        <w:spacing w:line="340" w:lineRule="exact"/>
        <w:jc w:val="center"/>
        <w:rPr>
          <w:rFonts w:ascii="宋体" w:hAnsi="宋体"/>
          <w:b/>
          <w:sz w:val="32"/>
          <w:szCs w:val="32"/>
        </w:rPr>
      </w:pPr>
    </w:p>
    <w:p w:rsidR="00827DB9" w:rsidRDefault="00827DB9" w:rsidP="00827DB9">
      <w:pPr>
        <w:spacing w:line="340" w:lineRule="exact"/>
        <w:jc w:val="center"/>
        <w:rPr>
          <w:rFonts w:ascii="宋体" w:hAnsi="宋体"/>
          <w:b/>
          <w:sz w:val="32"/>
          <w:szCs w:val="32"/>
        </w:rPr>
      </w:pPr>
      <w:r w:rsidRPr="00EE5593">
        <w:rPr>
          <w:rFonts w:ascii="宋体" w:hAnsi="宋体" w:hint="eastAsia"/>
          <w:b/>
          <w:sz w:val="32"/>
          <w:szCs w:val="32"/>
        </w:rPr>
        <w:t>中国美术学院201</w:t>
      </w:r>
      <w:r>
        <w:rPr>
          <w:rFonts w:ascii="宋体" w:hAnsi="宋体" w:hint="eastAsia"/>
          <w:b/>
          <w:sz w:val="32"/>
          <w:szCs w:val="32"/>
        </w:rPr>
        <w:t>8</w:t>
      </w:r>
      <w:r w:rsidR="00B45EC0">
        <w:rPr>
          <w:rFonts w:ascii="宋体" w:hAnsi="宋体" w:hint="eastAsia"/>
          <w:b/>
          <w:sz w:val="32"/>
          <w:szCs w:val="32"/>
        </w:rPr>
        <w:t>级</w:t>
      </w:r>
      <w:bookmarkStart w:id="0" w:name="_GoBack"/>
      <w:bookmarkEnd w:id="0"/>
      <w:r w:rsidRPr="00EE5593">
        <w:rPr>
          <w:rFonts w:ascii="宋体" w:hAnsi="宋体" w:hint="eastAsia"/>
          <w:b/>
          <w:sz w:val="32"/>
          <w:szCs w:val="32"/>
        </w:rPr>
        <w:t>本科生新生缴费须知</w:t>
      </w:r>
    </w:p>
    <w:p w:rsidR="00827DB9" w:rsidRPr="00E8342B" w:rsidRDefault="00827DB9" w:rsidP="00827DB9">
      <w:pPr>
        <w:spacing w:line="340" w:lineRule="exact"/>
        <w:jc w:val="center"/>
        <w:rPr>
          <w:rFonts w:ascii="宋体" w:hAnsi="宋体"/>
          <w:b/>
          <w:sz w:val="32"/>
          <w:szCs w:val="32"/>
        </w:rPr>
      </w:pPr>
    </w:p>
    <w:p w:rsidR="00827DB9" w:rsidRPr="00827DB9" w:rsidRDefault="00827DB9" w:rsidP="00827DB9">
      <w:pPr>
        <w:spacing w:line="360" w:lineRule="auto"/>
        <w:ind w:firstLineChars="196" w:firstLine="472"/>
        <w:rPr>
          <w:rFonts w:asciiTheme="minorEastAsia" w:eastAsiaTheme="minorEastAsia" w:hAnsiTheme="minorEastAsia"/>
          <w:b/>
          <w:sz w:val="24"/>
        </w:rPr>
      </w:pPr>
      <w:r w:rsidRPr="00827DB9">
        <w:rPr>
          <w:rFonts w:asciiTheme="minorEastAsia" w:eastAsiaTheme="minorEastAsia" w:hAnsiTheme="minorEastAsia" w:hint="eastAsia"/>
          <w:b/>
          <w:sz w:val="24"/>
        </w:rPr>
        <w:t>一、本科生新生学杂费缴费标准</w:t>
      </w:r>
    </w:p>
    <w:p w:rsidR="00827DB9" w:rsidRPr="00827DB9" w:rsidRDefault="00827DB9" w:rsidP="00827DB9">
      <w:pPr>
        <w:numPr>
          <w:ilvl w:val="0"/>
          <w:numId w:val="1"/>
        </w:numPr>
        <w:spacing w:line="360" w:lineRule="auto"/>
        <w:rPr>
          <w:rFonts w:asciiTheme="minorEastAsia" w:eastAsiaTheme="minorEastAsia" w:hAnsiTheme="minorEastAsia"/>
          <w:sz w:val="24"/>
        </w:rPr>
      </w:pPr>
      <w:r w:rsidRPr="00827DB9">
        <w:rPr>
          <w:rFonts w:asciiTheme="minorEastAsia" w:eastAsiaTheme="minorEastAsia" w:hAnsiTheme="minorEastAsia" w:hint="eastAsia"/>
          <w:sz w:val="24"/>
        </w:rPr>
        <w:t>学费：艺术学理论类专业                               6000元/生·年</w:t>
      </w:r>
    </w:p>
    <w:p w:rsidR="00827DB9" w:rsidRPr="00827DB9" w:rsidRDefault="00827DB9" w:rsidP="00827DB9">
      <w:pPr>
        <w:spacing w:line="360" w:lineRule="auto"/>
        <w:ind w:leftChars="200" w:left="420" w:firstLineChars="450" w:firstLine="1080"/>
        <w:rPr>
          <w:rFonts w:asciiTheme="minorEastAsia" w:eastAsiaTheme="minorEastAsia" w:hAnsiTheme="minorEastAsia"/>
          <w:sz w:val="24"/>
        </w:rPr>
      </w:pPr>
      <w:r w:rsidRPr="00827DB9">
        <w:rPr>
          <w:rFonts w:asciiTheme="minorEastAsia" w:eastAsiaTheme="minorEastAsia" w:hAnsiTheme="minorEastAsia" w:hint="eastAsia"/>
          <w:sz w:val="24"/>
        </w:rPr>
        <w:t>其他院系各专业                                 15000元/生·年</w:t>
      </w:r>
    </w:p>
    <w:p w:rsidR="00827DB9" w:rsidRPr="00827DB9" w:rsidRDefault="00827DB9" w:rsidP="00827DB9">
      <w:pPr>
        <w:spacing w:line="360" w:lineRule="auto"/>
        <w:ind w:left="420"/>
        <w:rPr>
          <w:rFonts w:asciiTheme="minorEastAsia" w:eastAsiaTheme="minorEastAsia" w:hAnsiTheme="minorEastAsia"/>
          <w:sz w:val="24"/>
        </w:rPr>
      </w:pPr>
      <w:r w:rsidRPr="00827DB9">
        <w:rPr>
          <w:rFonts w:asciiTheme="minorEastAsia" w:eastAsiaTheme="minorEastAsia" w:hAnsiTheme="minorEastAsia" w:hint="eastAsia"/>
          <w:sz w:val="24"/>
        </w:rPr>
        <w:t xml:space="preserve">2、住宿费：（新生统一安排住宿）        </w:t>
      </w:r>
    </w:p>
    <w:p w:rsidR="00827DB9" w:rsidRPr="00827DB9" w:rsidRDefault="00827DB9" w:rsidP="00827DB9">
      <w:pPr>
        <w:spacing w:line="360" w:lineRule="auto"/>
        <w:ind w:firstLineChars="650" w:firstLine="1560"/>
        <w:jc w:val="left"/>
        <w:rPr>
          <w:rFonts w:asciiTheme="minorEastAsia" w:eastAsiaTheme="minorEastAsia" w:hAnsiTheme="minorEastAsia"/>
          <w:sz w:val="24"/>
        </w:rPr>
      </w:pPr>
      <w:r w:rsidRPr="00827DB9">
        <w:rPr>
          <w:rFonts w:asciiTheme="minorEastAsia" w:eastAsiaTheme="minorEastAsia" w:hAnsiTheme="minorEastAsia" w:hint="eastAsia"/>
          <w:sz w:val="24"/>
        </w:rPr>
        <w:t>4人间                                          1600元/生·年</w:t>
      </w:r>
    </w:p>
    <w:p w:rsidR="00827DB9" w:rsidRPr="00827DB9" w:rsidRDefault="00827DB9" w:rsidP="00827DB9">
      <w:pPr>
        <w:spacing w:line="360" w:lineRule="auto"/>
        <w:ind w:firstLineChars="650" w:firstLine="1560"/>
        <w:jc w:val="left"/>
        <w:rPr>
          <w:rFonts w:asciiTheme="minorEastAsia" w:eastAsiaTheme="minorEastAsia" w:hAnsiTheme="minorEastAsia"/>
          <w:sz w:val="24"/>
        </w:rPr>
      </w:pPr>
      <w:r w:rsidRPr="00827DB9">
        <w:rPr>
          <w:rFonts w:asciiTheme="minorEastAsia" w:eastAsiaTheme="minorEastAsia" w:hAnsiTheme="minorEastAsia" w:hint="eastAsia"/>
          <w:sz w:val="24"/>
        </w:rPr>
        <w:t>6人间（含5人间）                              1200元/生·年</w:t>
      </w:r>
    </w:p>
    <w:p w:rsidR="00827DB9" w:rsidRPr="00827DB9" w:rsidRDefault="00827DB9" w:rsidP="00827DB9">
      <w:pPr>
        <w:spacing w:line="360" w:lineRule="auto"/>
        <w:ind w:firstLineChars="650" w:firstLine="1560"/>
        <w:jc w:val="left"/>
        <w:rPr>
          <w:rFonts w:asciiTheme="minorEastAsia" w:eastAsiaTheme="minorEastAsia" w:hAnsiTheme="minorEastAsia"/>
          <w:sz w:val="24"/>
        </w:rPr>
      </w:pPr>
      <w:r w:rsidRPr="00827DB9">
        <w:rPr>
          <w:rFonts w:asciiTheme="minorEastAsia" w:eastAsiaTheme="minorEastAsia" w:hAnsiTheme="minorEastAsia" w:hint="eastAsia"/>
          <w:sz w:val="24"/>
        </w:rPr>
        <w:t>6人间 （梦圆校区）                             960元/生·年</w:t>
      </w:r>
    </w:p>
    <w:p w:rsidR="00827DB9" w:rsidRPr="00827DB9" w:rsidRDefault="00827DB9" w:rsidP="00827DB9">
      <w:pPr>
        <w:spacing w:line="360" w:lineRule="auto"/>
        <w:ind w:left="420"/>
        <w:rPr>
          <w:rFonts w:asciiTheme="minorEastAsia" w:eastAsiaTheme="minorEastAsia" w:hAnsiTheme="minorEastAsia"/>
          <w:sz w:val="24"/>
        </w:rPr>
      </w:pPr>
      <w:r w:rsidRPr="00827DB9">
        <w:rPr>
          <w:rFonts w:asciiTheme="minorEastAsia" w:eastAsiaTheme="minorEastAsia" w:hAnsiTheme="minorEastAsia" w:hint="eastAsia"/>
          <w:sz w:val="24"/>
        </w:rPr>
        <w:t>3、预收代管费：4-5年制本科生一次性收</w:t>
      </w:r>
      <w:r w:rsidRPr="00827DB9">
        <w:rPr>
          <w:rFonts w:asciiTheme="minorEastAsia" w:eastAsiaTheme="minorEastAsia" w:hAnsiTheme="minorEastAsia" w:hint="eastAsia"/>
          <w:b/>
          <w:sz w:val="24"/>
        </w:rPr>
        <w:t>1700</w:t>
      </w:r>
      <w:r w:rsidRPr="00827DB9">
        <w:rPr>
          <w:rFonts w:asciiTheme="minorEastAsia" w:eastAsiaTheme="minorEastAsia" w:hAnsiTheme="minorEastAsia" w:hint="eastAsia"/>
          <w:sz w:val="24"/>
        </w:rPr>
        <w:t>元，2年制专升本一次性收</w:t>
      </w:r>
      <w:r w:rsidRPr="00827DB9">
        <w:rPr>
          <w:rFonts w:asciiTheme="minorEastAsia" w:eastAsiaTheme="minorEastAsia" w:hAnsiTheme="minorEastAsia" w:hint="eastAsia"/>
          <w:b/>
          <w:sz w:val="24"/>
        </w:rPr>
        <w:t>1000</w:t>
      </w:r>
      <w:r w:rsidRPr="00827DB9">
        <w:rPr>
          <w:rFonts w:asciiTheme="minorEastAsia" w:eastAsiaTheme="minorEastAsia" w:hAnsiTheme="minorEastAsia" w:hint="eastAsia"/>
          <w:sz w:val="24"/>
        </w:rPr>
        <w:t xml:space="preserve">元 </w:t>
      </w:r>
    </w:p>
    <w:p w:rsidR="00827DB9" w:rsidRPr="00827DB9" w:rsidRDefault="00827DB9" w:rsidP="00827DB9">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Pr="00827DB9">
        <w:rPr>
          <w:rFonts w:asciiTheme="minorEastAsia" w:eastAsiaTheme="minorEastAsia" w:hAnsiTheme="minorEastAsia" w:hint="eastAsia"/>
          <w:sz w:val="24"/>
        </w:rPr>
        <w:t xml:space="preserve">其中：                              </w:t>
      </w:r>
      <w:r>
        <w:rPr>
          <w:rFonts w:asciiTheme="minorEastAsia" w:eastAsiaTheme="minorEastAsia" w:hAnsiTheme="minorEastAsia" w:hint="eastAsia"/>
          <w:sz w:val="24"/>
        </w:rPr>
        <w:t xml:space="preserve">    </w:t>
      </w:r>
      <w:r w:rsidRPr="00827DB9">
        <w:rPr>
          <w:rFonts w:asciiTheme="minorEastAsia" w:eastAsiaTheme="minorEastAsia" w:hAnsiTheme="minorEastAsia" w:hint="eastAsia"/>
          <w:sz w:val="24"/>
        </w:rPr>
        <w:t xml:space="preserve">本科生(元/生) </w:t>
      </w:r>
      <w:r>
        <w:rPr>
          <w:rFonts w:asciiTheme="minorEastAsia" w:eastAsiaTheme="minorEastAsia" w:hAnsiTheme="minorEastAsia" w:hint="eastAsia"/>
          <w:sz w:val="24"/>
        </w:rPr>
        <w:t xml:space="preserve">   </w:t>
      </w:r>
      <w:r w:rsidRPr="00827DB9">
        <w:rPr>
          <w:rFonts w:asciiTheme="minorEastAsia" w:eastAsiaTheme="minorEastAsia" w:hAnsiTheme="minorEastAsia" w:hint="eastAsia"/>
          <w:sz w:val="24"/>
        </w:rPr>
        <w:t>专升本(元/生)</w:t>
      </w:r>
    </w:p>
    <w:p w:rsidR="00827DB9" w:rsidRPr="00827DB9" w:rsidRDefault="00827DB9" w:rsidP="00827DB9">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Pr="00827DB9">
        <w:rPr>
          <w:rFonts w:asciiTheme="minorEastAsia" w:eastAsiaTheme="minorEastAsia" w:hAnsiTheme="minorEastAsia" w:hint="eastAsia"/>
          <w:sz w:val="24"/>
        </w:rPr>
        <w:t xml:space="preserve">（1）教材费 (多退少补)                     </w:t>
      </w:r>
      <w:r>
        <w:rPr>
          <w:rFonts w:asciiTheme="minorEastAsia" w:eastAsiaTheme="minorEastAsia" w:hAnsiTheme="minorEastAsia" w:hint="eastAsia"/>
          <w:sz w:val="24"/>
        </w:rPr>
        <w:t xml:space="preserve">   </w:t>
      </w:r>
      <w:r w:rsidRPr="00827DB9">
        <w:rPr>
          <w:rFonts w:asciiTheme="minorEastAsia" w:eastAsiaTheme="minorEastAsia" w:hAnsiTheme="minorEastAsia" w:hint="eastAsia"/>
          <w:sz w:val="24"/>
        </w:rPr>
        <w:t xml:space="preserve">1000      </w:t>
      </w:r>
      <w:r>
        <w:rPr>
          <w:rFonts w:asciiTheme="minorEastAsia" w:eastAsiaTheme="minorEastAsia" w:hAnsiTheme="minorEastAsia" w:hint="eastAsia"/>
          <w:sz w:val="24"/>
        </w:rPr>
        <w:t xml:space="preserve">     </w:t>
      </w:r>
      <w:r w:rsidRPr="00827DB9">
        <w:rPr>
          <w:rFonts w:asciiTheme="minorEastAsia" w:eastAsiaTheme="minorEastAsia" w:hAnsiTheme="minorEastAsia" w:hint="eastAsia"/>
          <w:sz w:val="24"/>
        </w:rPr>
        <w:t>550</w:t>
      </w:r>
    </w:p>
    <w:p w:rsidR="00827DB9" w:rsidRPr="00827DB9" w:rsidRDefault="00827DB9" w:rsidP="00827DB9">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Pr="00827DB9">
        <w:rPr>
          <w:rFonts w:asciiTheme="minorEastAsia" w:eastAsiaTheme="minorEastAsia" w:hAnsiTheme="minorEastAsia" w:hint="eastAsia"/>
          <w:sz w:val="24"/>
        </w:rPr>
        <w:t xml:space="preserve">（2）体检费（含新生入学及毕业体检）（多退少补） 100      </w:t>
      </w:r>
      <w:r>
        <w:rPr>
          <w:rFonts w:asciiTheme="minorEastAsia" w:eastAsiaTheme="minorEastAsia" w:hAnsiTheme="minorEastAsia" w:hint="eastAsia"/>
          <w:sz w:val="24"/>
        </w:rPr>
        <w:t xml:space="preserve">     </w:t>
      </w:r>
      <w:r w:rsidRPr="00827DB9">
        <w:rPr>
          <w:rFonts w:asciiTheme="minorEastAsia" w:eastAsiaTheme="minorEastAsia" w:hAnsiTheme="minorEastAsia" w:hint="eastAsia"/>
          <w:sz w:val="24"/>
        </w:rPr>
        <w:t>100</w:t>
      </w:r>
    </w:p>
    <w:p w:rsidR="00827DB9" w:rsidRPr="00827DB9" w:rsidRDefault="00827DB9" w:rsidP="00827DB9">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Pr="00827DB9">
        <w:rPr>
          <w:rFonts w:asciiTheme="minorEastAsia" w:eastAsiaTheme="minorEastAsia" w:hAnsiTheme="minorEastAsia" w:hint="eastAsia"/>
          <w:sz w:val="24"/>
        </w:rPr>
        <w:t xml:space="preserve">（3）校园就餐卡餐费充值（不收取工本费）    </w:t>
      </w:r>
      <w:r>
        <w:rPr>
          <w:rFonts w:asciiTheme="minorEastAsia" w:eastAsiaTheme="minorEastAsia" w:hAnsiTheme="minorEastAsia" w:hint="eastAsia"/>
          <w:sz w:val="24"/>
        </w:rPr>
        <w:t xml:space="preserve">    </w:t>
      </w:r>
      <w:r w:rsidRPr="00827DB9">
        <w:rPr>
          <w:rFonts w:asciiTheme="minorEastAsia" w:eastAsiaTheme="minorEastAsia" w:hAnsiTheme="minorEastAsia" w:hint="eastAsia"/>
          <w:sz w:val="24"/>
        </w:rPr>
        <w:t xml:space="preserve">110       </w:t>
      </w:r>
      <w:r>
        <w:rPr>
          <w:rFonts w:asciiTheme="minorEastAsia" w:eastAsiaTheme="minorEastAsia" w:hAnsiTheme="minorEastAsia" w:hint="eastAsia"/>
          <w:sz w:val="24"/>
        </w:rPr>
        <w:t xml:space="preserve">     </w:t>
      </w:r>
      <w:r w:rsidRPr="00827DB9">
        <w:rPr>
          <w:rFonts w:asciiTheme="minorEastAsia" w:eastAsiaTheme="minorEastAsia" w:hAnsiTheme="minorEastAsia" w:hint="eastAsia"/>
          <w:sz w:val="24"/>
        </w:rPr>
        <w:t>80</w:t>
      </w:r>
    </w:p>
    <w:p w:rsidR="00827DB9" w:rsidRPr="00827DB9" w:rsidRDefault="00827DB9" w:rsidP="00827DB9">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Pr="00827DB9">
        <w:rPr>
          <w:rFonts w:asciiTheme="minorEastAsia" w:eastAsiaTheme="minorEastAsia" w:hAnsiTheme="minorEastAsia" w:hint="eastAsia"/>
          <w:sz w:val="24"/>
        </w:rPr>
        <w:t>（4）</w:t>
      </w:r>
      <w:r w:rsidRPr="00827DB9">
        <w:rPr>
          <w:rFonts w:asciiTheme="minorEastAsia" w:eastAsiaTheme="minorEastAsia" w:hAnsiTheme="minorEastAsia" w:cs="宋体" w:hint="eastAsia"/>
          <w:kern w:val="0"/>
          <w:sz w:val="24"/>
        </w:rPr>
        <w:t>大学生</w:t>
      </w:r>
      <w:r w:rsidRPr="00827DB9">
        <w:rPr>
          <w:rFonts w:asciiTheme="minorEastAsia" w:eastAsiaTheme="minorEastAsia" w:hAnsiTheme="minorEastAsia" w:cs="宋体"/>
          <w:kern w:val="0"/>
          <w:sz w:val="24"/>
        </w:rPr>
        <w:t>基本医疗保险</w:t>
      </w:r>
      <w:r w:rsidRPr="00827DB9">
        <w:rPr>
          <w:rFonts w:asciiTheme="minorEastAsia" w:eastAsiaTheme="minorEastAsia" w:hAnsiTheme="minorEastAsia" w:cs="宋体" w:hint="eastAsia"/>
          <w:kern w:val="0"/>
          <w:sz w:val="24"/>
        </w:rPr>
        <w:t>（个人负担部分）</w:t>
      </w:r>
      <w:r w:rsidRPr="00827DB9">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827DB9">
        <w:rPr>
          <w:rFonts w:asciiTheme="minorEastAsia" w:eastAsiaTheme="minorEastAsia" w:hAnsiTheme="minorEastAsia" w:hint="eastAsia"/>
          <w:sz w:val="24"/>
        </w:rPr>
        <w:t xml:space="preserve">240       </w:t>
      </w:r>
      <w:r>
        <w:rPr>
          <w:rFonts w:asciiTheme="minorEastAsia" w:eastAsiaTheme="minorEastAsia" w:hAnsiTheme="minorEastAsia" w:hint="eastAsia"/>
          <w:sz w:val="24"/>
        </w:rPr>
        <w:t xml:space="preserve">    </w:t>
      </w:r>
      <w:r w:rsidRPr="00827DB9">
        <w:rPr>
          <w:rFonts w:asciiTheme="minorEastAsia" w:eastAsiaTheme="minorEastAsia" w:hAnsiTheme="minorEastAsia" w:hint="eastAsia"/>
          <w:sz w:val="24"/>
        </w:rPr>
        <w:t>120</w:t>
      </w:r>
    </w:p>
    <w:p w:rsidR="00827DB9" w:rsidRPr="00827DB9" w:rsidRDefault="00827DB9" w:rsidP="00827DB9">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Pr="00827DB9">
        <w:rPr>
          <w:rFonts w:asciiTheme="minorEastAsia" w:eastAsiaTheme="minorEastAsia" w:hAnsiTheme="minorEastAsia" w:hint="eastAsia"/>
          <w:sz w:val="24"/>
        </w:rPr>
        <w:t xml:space="preserve">（5）运动服装费  （自愿）                 </w:t>
      </w:r>
      <w:r>
        <w:rPr>
          <w:rFonts w:asciiTheme="minorEastAsia" w:eastAsiaTheme="minorEastAsia" w:hAnsiTheme="minorEastAsia" w:hint="eastAsia"/>
          <w:sz w:val="24"/>
        </w:rPr>
        <w:t xml:space="preserve">    </w:t>
      </w:r>
      <w:r w:rsidRPr="00827DB9">
        <w:rPr>
          <w:rFonts w:asciiTheme="minorEastAsia" w:eastAsiaTheme="minorEastAsia" w:hAnsiTheme="minorEastAsia" w:hint="eastAsia"/>
          <w:sz w:val="24"/>
        </w:rPr>
        <w:t xml:space="preserve"> 150       </w:t>
      </w:r>
      <w:r>
        <w:rPr>
          <w:rFonts w:asciiTheme="minorEastAsia" w:eastAsiaTheme="minorEastAsia" w:hAnsiTheme="minorEastAsia" w:hint="eastAsia"/>
          <w:sz w:val="24"/>
        </w:rPr>
        <w:t xml:space="preserve">    </w:t>
      </w:r>
      <w:r w:rsidRPr="00827DB9">
        <w:rPr>
          <w:rFonts w:asciiTheme="minorEastAsia" w:eastAsiaTheme="minorEastAsia" w:hAnsiTheme="minorEastAsia" w:hint="eastAsia"/>
          <w:sz w:val="24"/>
        </w:rPr>
        <w:t>150</w:t>
      </w:r>
    </w:p>
    <w:p w:rsidR="00827DB9" w:rsidRPr="00827DB9" w:rsidRDefault="00827DB9" w:rsidP="00827DB9">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Pr="00827DB9">
        <w:rPr>
          <w:rFonts w:asciiTheme="minorEastAsia" w:eastAsiaTheme="minorEastAsia" w:hAnsiTheme="minorEastAsia" w:hint="eastAsia"/>
          <w:sz w:val="24"/>
        </w:rPr>
        <w:t xml:space="preserve">（6）军训服装费  </w:t>
      </w:r>
      <w:r w:rsidRPr="00827DB9">
        <w:rPr>
          <w:rFonts w:asciiTheme="minorEastAsia" w:eastAsiaTheme="minorEastAsia" w:hAnsiTheme="minorEastAsia" w:cs="宋体" w:hint="eastAsia"/>
          <w:kern w:val="0"/>
          <w:sz w:val="24"/>
        </w:rPr>
        <w:t>（</w:t>
      </w:r>
      <w:r w:rsidRPr="00827DB9">
        <w:rPr>
          <w:rFonts w:asciiTheme="minorEastAsia" w:eastAsiaTheme="minorEastAsia" w:hAnsiTheme="minorEastAsia" w:hint="eastAsia"/>
          <w:sz w:val="24"/>
        </w:rPr>
        <w:t xml:space="preserve">自愿、多退少补）        </w:t>
      </w:r>
      <w:r>
        <w:rPr>
          <w:rFonts w:asciiTheme="minorEastAsia" w:eastAsiaTheme="minorEastAsia" w:hAnsiTheme="minorEastAsia" w:hint="eastAsia"/>
          <w:sz w:val="24"/>
        </w:rPr>
        <w:t xml:space="preserve">    </w:t>
      </w:r>
      <w:r w:rsidRPr="00827DB9">
        <w:rPr>
          <w:rFonts w:asciiTheme="minorEastAsia" w:eastAsiaTheme="minorEastAsia" w:hAnsiTheme="minorEastAsia" w:hint="eastAsia"/>
          <w:sz w:val="24"/>
        </w:rPr>
        <w:t>100</w:t>
      </w:r>
    </w:p>
    <w:p w:rsidR="00827DB9" w:rsidRPr="00827DB9" w:rsidRDefault="00827DB9" w:rsidP="00827DB9">
      <w:pPr>
        <w:spacing w:line="360" w:lineRule="auto"/>
        <w:ind w:firstLineChars="200" w:firstLine="480"/>
        <w:jc w:val="left"/>
        <w:rPr>
          <w:rFonts w:asciiTheme="minorEastAsia" w:eastAsiaTheme="minorEastAsia" w:hAnsiTheme="minorEastAsia"/>
          <w:sz w:val="24"/>
        </w:rPr>
      </w:pPr>
      <w:r w:rsidRPr="00827DB9">
        <w:rPr>
          <w:rFonts w:asciiTheme="minorEastAsia" w:eastAsiaTheme="minorEastAsia" w:hAnsiTheme="minorEastAsia" w:cs="宋体" w:hint="eastAsia"/>
          <w:kern w:val="0"/>
          <w:sz w:val="24"/>
        </w:rPr>
        <w:t>大学生</w:t>
      </w:r>
      <w:r w:rsidRPr="00827DB9">
        <w:rPr>
          <w:rFonts w:asciiTheme="minorEastAsia" w:eastAsiaTheme="minorEastAsia" w:hAnsiTheme="minorEastAsia" w:cs="宋体"/>
          <w:kern w:val="0"/>
          <w:sz w:val="24"/>
        </w:rPr>
        <w:t>基本医疗保险</w:t>
      </w:r>
      <w:r w:rsidRPr="00827DB9">
        <w:rPr>
          <w:rFonts w:asciiTheme="minorEastAsia" w:eastAsiaTheme="minorEastAsia" w:hAnsiTheme="minorEastAsia" w:cs="宋体" w:hint="eastAsia"/>
          <w:kern w:val="0"/>
          <w:sz w:val="24"/>
        </w:rPr>
        <w:t>是由杭州市</w:t>
      </w:r>
      <w:r w:rsidRPr="00827DB9">
        <w:rPr>
          <w:rFonts w:asciiTheme="minorEastAsia" w:eastAsiaTheme="minorEastAsia" w:hAnsiTheme="minorEastAsia" w:hint="eastAsia"/>
          <w:color w:val="333333"/>
          <w:sz w:val="24"/>
        </w:rPr>
        <w:t>政府推出的在杭高校在校学生医疗保障福利政策</w:t>
      </w:r>
      <w:r w:rsidRPr="00827DB9">
        <w:rPr>
          <w:rFonts w:asciiTheme="minorEastAsia" w:eastAsiaTheme="minorEastAsia" w:hAnsiTheme="minorEastAsia" w:cs="宋体" w:hint="eastAsia"/>
          <w:kern w:val="0"/>
          <w:sz w:val="24"/>
        </w:rPr>
        <w:t>，学生在校期间</w:t>
      </w:r>
      <w:r w:rsidRPr="00827DB9">
        <w:rPr>
          <w:rFonts w:asciiTheme="minorEastAsia" w:eastAsiaTheme="minorEastAsia" w:hAnsiTheme="minorEastAsia" w:cs="Arial"/>
          <w:color w:val="000000"/>
          <w:spacing w:val="8"/>
          <w:sz w:val="24"/>
        </w:rPr>
        <w:t>每人每年缴纳</w:t>
      </w:r>
      <w:r w:rsidRPr="00827DB9">
        <w:rPr>
          <w:rFonts w:asciiTheme="minorEastAsia" w:eastAsiaTheme="minorEastAsia" w:hAnsiTheme="minorEastAsia" w:cs="Arial" w:hint="eastAsia"/>
          <w:color w:val="000000"/>
          <w:spacing w:val="8"/>
          <w:sz w:val="24"/>
        </w:rPr>
        <w:t>240</w:t>
      </w:r>
      <w:r w:rsidRPr="00827DB9">
        <w:rPr>
          <w:rFonts w:asciiTheme="minorEastAsia" w:eastAsiaTheme="minorEastAsia" w:hAnsiTheme="minorEastAsia" w:cs="Arial"/>
          <w:color w:val="000000"/>
          <w:spacing w:val="8"/>
          <w:sz w:val="24"/>
        </w:rPr>
        <w:t>元，其中学生个人</w:t>
      </w:r>
      <w:r w:rsidRPr="00827DB9">
        <w:rPr>
          <w:rFonts w:asciiTheme="minorEastAsia" w:eastAsiaTheme="minorEastAsia" w:hAnsiTheme="minorEastAsia" w:cs="Arial" w:hint="eastAsia"/>
          <w:color w:val="000000"/>
          <w:spacing w:val="8"/>
          <w:sz w:val="24"/>
        </w:rPr>
        <w:t>负担6</w:t>
      </w:r>
      <w:r w:rsidRPr="00827DB9">
        <w:rPr>
          <w:rFonts w:asciiTheme="minorEastAsia" w:eastAsiaTheme="minorEastAsia" w:hAnsiTheme="minorEastAsia" w:cs="Arial"/>
          <w:color w:val="000000"/>
          <w:spacing w:val="8"/>
          <w:sz w:val="24"/>
        </w:rPr>
        <w:t>0元，财政补贴</w:t>
      </w:r>
      <w:r w:rsidRPr="00827DB9">
        <w:rPr>
          <w:rFonts w:asciiTheme="minorEastAsia" w:eastAsiaTheme="minorEastAsia" w:hAnsiTheme="minorEastAsia" w:cs="Arial" w:hint="eastAsia"/>
          <w:color w:val="000000"/>
          <w:spacing w:val="8"/>
          <w:sz w:val="24"/>
        </w:rPr>
        <w:t>180</w:t>
      </w:r>
      <w:r w:rsidRPr="00827DB9">
        <w:rPr>
          <w:rFonts w:asciiTheme="minorEastAsia" w:eastAsiaTheme="minorEastAsia" w:hAnsiTheme="minorEastAsia" w:cs="Arial"/>
          <w:color w:val="000000"/>
          <w:spacing w:val="8"/>
          <w:sz w:val="24"/>
        </w:rPr>
        <w:t>元</w:t>
      </w:r>
      <w:r w:rsidRPr="00827DB9">
        <w:rPr>
          <w:rFonts w:asciiTheme="minorEastAsia" w:eastAsiaTheme="minorEastAsia" w:hAnsiTheme="minorEastAsia" w:cs="Arial" w:hint="eastAsia"/>
          <w:color w:val="000000"/>
          <w:spacing w:val="8"/>
          <w:sz w:val="24"/>
        </w:rPr>
        <w:t>，4年制学生个人负担共计240元。2年制专升本学生个人负担共计120元。（5年制学生个人负担共计300元，第五年60元视代管费使用情况另行通知交纳）。</w:t>
      </w:r>
    </w:p>
    <w:p w:rsidR="00827DB9" w:rsidRPr="00827DB9" w:rsidRDefault="00827DB9" w:rsidP="00827DB9">
      <w:pPr>
        <w:spacing w:line="360" w:lineRule="auto"/>
        <w:ind w:firstLineChars="200" w:firstLine="480"/>
        <w:rPr>
          <w:rFonts w:asciiTheme="minorEastAsia" w:eastAsiaTheme="minorEastAsia" w:hAnsiTheme="minorEastAsia"/>
          <w:sz w:val="24"/>
        </w:rPr>
      </w:pPr>
      <w:r w:rsidRPr="00827DB9">
        <w:rPr>
          <w:rFonts w:asciiTheme="minorEastAsia" w:eastAsiaTheme="minorEastAsia" w:hAnsiTheme="minorEastAsia" w:hint="eastAsia"/>
          <w:sz w:val="24"/>
        </w:rPr>
        <w:t xml:space="preserve">运动与军训服装费属自愿收费项目，学院在入学时统一收取，如有新生不愿意购买，请在开学后分别到学院公共体育部和学生处办理运动服装和军训服装退款手续。 </w:t>
      </w:r>
    </w:p>
    <w:p w:rsidR="00827DB9" w:rsidRPr="00827DB9" w:rsidRDefault="00827DB9" w:rsidP="002565F9">
      <w:pPr>
        <w:spacing w:beforeLines="25" w:before="78" w:line="360" w:lineRule="auto"/>
        <w:ind w:firstLineChars="196" w:firstLine="472"/>
        <w:rPr>
          <w:rFonts w:asciiTheme="minorEastAsia" w:eastAsiaTheme="minorEastAsia" w:hAnsiTheme="minorEastAsia"/>
          <w:b/>
          <w:bCs/>
          <w:sz w:val="24"/>
        </w:rPr>
      </w:pPr>
      <w:r w:rsidRPr="00827DB9">
        <w:rPr>
          <w:rFonts w:asciiTheme="minorEastAsia" w:eastAsiaTheme="minorEastAsia" w:hAnsiTheme="minorEastAsia" w:hint="eastAsia"/>
          <w:b/>
          <w:bCs/>
          <w:sz w:val="24"/>
        </w:rPr>
        <w:t>二、缴费方式</w:t>
      </w:r>
    </w:p>
    <w:p w:rsidR="00827DB9" w:rsidRPr="00827DB9" w:rsidRDefault="00827DB9" w:rsidP="002565F9">
      <w:pPr>
        <w:spacing w:beforeLines="25" w:before="78" w:line="360" w:lineRule="auto"/>
        <w:ind w:firstLineChars="200" w:firstLine="480"/>
        <w:rPr>
          <w:rFonts w:asciiTheme="minorEastAsia" w:eastAsiaTheme="minorEastAsia" w:hAnsiTheme="minorEastAsia"/>
          <w:sz w:val="24"/>
        </w:rPr>
      </w:pPr>
      <w:r w:rsidRPr="00827DB9">
        <w:rPr>
          <w:rFonts w:asciiTheme="minorEastAsia" w:eastAsiaTheme="minorEastAsia" w:hAnsiTheme="minorEastAsia" w:hint="eastAsia"/>
          <w:sz w:val="24"/>
        </w:rPr>
        <w:t>学校全部采用中国工商银行</w:t>
      </w:r>
      <w:r w:rsidRPr="00827DB9">
        <w:rPr>
          <w:rFonts w:asciiTheme="minorEastAsia" w:eastAsiaTheme="minorEastAsia" w:hAnsiTheme="minorEastAsia" w:hint="eastAsia"/>
          <w:bCs/>
          <w:sz w:val="24"/>
        </w:rPr>
        <w:t>“银校通”方式缴费，</w:t>
      </w:r>
      <w:r w:rsidRPr="00827DB9">
        <w:rPr>
          <w:rFonts w:asciiTheme="minorEastAsia" w:eastAsiaTheme="minorEastAsia" w:hAnsiTheme="minorEastAsia" w:hint="eastAsia"/>
          <w:sz w:val="24"/>
        </w:rPr>
        <w:t>学生缴费可以使用本人或非本人的工商银行卡进行“银校通”缴费，</w:t>
      </w:r>
      <w:r w:rsidRPr="00827DB9">
        <w:rPr>
          <w:rFonts w:asciiTheme="minorEastAsia" w:eastAsiaTheme="minorEastAsia" w:hAnsiTheme="minorEastAsia" w:hint="eastAsia"/>
          <w:b/>
          <w:sz w:val="24"/>
        </w:rPr>
        <w:t>请务必在</w:t>
      </w:r>
      <w:bookmarkStart w:id="1" w:name="OLE_LINK1"/>
      <w:r w:rsidRPr="00827DB9">
        <w:rPr>
          <w:rFonts w:asciiTheme="minorEastAsia" w:eastAsiaTheme="minorEastAsia" w:hAnsiTheme="minorEastAsia" w:hint="eastAsia"/>
          <w:b/>
          <w:sz w:val="24"/>
        </w:rPr>
        <w:t>2018年8月10日</w:t>
      </w:r>
      <w:bookmarkEnd w:id="1"/>
      <w:r w:rsidRPr="00827DB9">
        <w:rPr>
          <w:rFonts w:asciiTheme="minorEastAsia" w:eastAsiaTheme="minorEastAsia" w:hAnsiTheme="minorEastAsia" w:hint="eastAsia"/>
          <w:b/>
          <w:sz w:val="24"/>
        </w:rPr>
        <w:t>- 9月1日期间办理缴费</w:t>
      </w:r>
      <w:r w:rsidRPr="00827DB9">
        <w:rPr>
          <w:rFonts w:asciiTheme="minorEastAsia" w:eastAsiaTheme="minorEastAsia" w:hAnsiTheme="minorEastAsia" w:hint="eastAsia"/>
          <w:sz w:val="24"/>
        </w:rPr>
        <w:t>，</w:t>
      </w:r>
      <w:r w:rsidRPr="00827DB9">
        <w:rPr>
          <w:rFonts w:asciiTheme="minorEastAsia" w:eastAsiaTheme="minorEastAsia" w:hAnsiTheme="minorEastAsia" w:hint="eastAsia"/>
          <w:bCs/>
          <w:sz w:val="24"/>
        </w:rPr>
        <w:t>方法如下：</w:t>
      </w:r>
    </w:p>
    <w:p w:rsidR="00827DB9" w:rsidRPr="00827DB9" w:rsidRDefault="00827DB9" w:rsidP="00827DB9">
      <w:pPr>
        <w:spacing w:line="360" w:lineRule="auto"/>
        <w:ind w:firstLineChars="200" w:firstLine="480"/>
        <w:rPr>
          <w:rFonts w:asciiTheme="minorEastAsia" w:eastAsiaTheme="minorEastAsia" w:hAnsiTheme="minorEastAsia"/>
          <w:sz w:val="24"/>
        </w:rPr>
      </w:pPr>
      <w:r w:rsidRPr="00827DB9">
        <w:rPr>
          <w:rFonts w:asciiTheme="minorEastAsia" w:eastAsiaTheme="minorEastAsia" w:hAnsiTheme="minorEastAsia" w:hint="eastAsia"/>
          <w:sz w:val="24"/>
        </w:rPr>
        <w:lastRenderedPageBreak/>
        <w:t>一、工行个人网上银行</w:t>
      </w:r>
    </w:p>
    <w:p w:rsidR="00827DB9" w:rsidRPr="00827DB9" w:rsidRDefault="00827DB9" w:rsidP="00827DB9">
      <w:pPr>
        <w:spacing w:line="360" w:lineRule="auto"/>
        <w:rPr>
          <w:rFonts w:asciiTheme="minorEastAsia" w:eastAsiaTheme="minorEastAsia" w:hAnsiTheme="minorEastAsia"/>
          <w:sz w:val="24"/>
        </w:rPr>
      </w:pPr>
      <w:r w:rsidRPr="00827DB9">
        <w:rPr>
          <w:rFonts w:asciiTheme="minorEastAsia" w:eastAsiaTheme="minorEastAsia" w:hAnsiTheme="minorEastAsia" w:hint="eastAsia"/>
          <w:sz w:val="24"/>
        </w:rPr>
        <w:t xml:space="preserve">    适用对象：已注册个人网上银行的全国用户。</w:t>
      </w:r>
    </w:p>
    <w:p w:rsidR="00827DB9" w:rsidRPr="00827DB9" w:rsidRDefault="00827DB9" w:rsidP="00827DB9">
      <w:pPr>
        <w:spacing w:line="360" w:lineRule="auto"/>
        <w:rPr>
          <w:rFonts w:asciiTheme="minorEastAsia" w:eastAsiaTheme="minorEastAsia" w:hAnsiTheme="minorEastAsia"/>
          <w:sz w:val="24"/>
        </w:rPr>
      </w:pPr>
      <w:r w:rsidRPr="00827DB9">
        <w:rPr>
          <w:rFonts w:asciiTheme="minorEastAsia" w:eastAsiaTheme="minorEastAsia" w:hAnsiTheme="minorEastAsia" w:hint="eastAsia"/>
          <w:sz w:val="24"/>
        </w:rPr>
        <w:t xml:space="preserve">    缴费方法：已经注册个人网上银行的全国任何用户（非学生本人也可以），登录中国工商银行官网http://www.icbc.com.cn，进入“缴费站”，选择“在线缴费”，选择“学校学杂费”并查询“中国美院”，在查询结果中选择“操作”，按照页面要求输入“学号”后按提示操作。</w:t>
      </w:r>
    </w:p>
    <w:p w:rsidR="00827DB9" w:rsidRPr="00827DB9" w:rsidRDefault="00827DB9" w:rsidP="00827DB9">
      <w:pPr>
        <w:spacing w:line="360" w:lineRule="auto"/>
        <w:rPr>
          <w:rFonts w:asciiTheme="minorEastAsia" w:eastAsiaTheme="minorEastAsia" w:hAnsiTheme="minorEastAsia"/>
          <w:b/>
          <w:bCs/>
          <w:sz w:val="24"/>
        </w:rPr>
      </w:pPr>
      <w:r w:rsidRPr="00827DB9">
        <w:rPr>
          <w:rFonts w:asciiTheme="minorEastAsia" w:eastAsiaTheme="minorEastAsia" w:hAnsiTheme="minorEastAsia" w:hint="eastAsia"/>
          <w:sz w:val="24"/>
        </w:rPr>
        <w:t xml:space="preserve">    二</w:t>
      </w:r>
      <w:r w:rsidRPr="00827DB9">
        <w:rPr>
          <w:rFonts w:asciiTheme="minorEastAsia" w:eastAsiaTheme="minorEastAsia" w:hAnsiTheme="minorEastAsia" w:hint="eastAsia"/>
          <w:b/>
          <w:bCs/>
          <w:sz w:val="24"/>
        </w:rPr>
        <w:t>、</w:t>
      </w:r>
      <w:r w:rsidRPr="00827DB9">
        <w:rPr>
          <w:rFonts w:asciiTheme="minorEastAsia" w:eastAsiaTheme="minorEastAsia" w:hAnsiTheme="minorEastAsia" w:hint="eastAsia"/>
          <w:sz w:val="24"/>
        </w:rPr>
        <w:t>手机二维码支付</w:t>
      </w:r>
    </w:p>
    <w:p w:rsidR="00827DB9" w:rsidRPr="00827DB9" w:rsidRDefault="00827DB9" w:rsidP="00827DB9">
      <w:pPr>
        <w:spacing w:line="360" w:lineRule="auto"/>
        <w:rPr>
          <w:rFonts w:asciiTheme="minorEastAsia" w:eastAsiaTheme="minorEastAsia" w:hAnsiTheme="minorEastAsia"/>
          <w:sz w:val="24"/>
        </w:rPr>
      </w:pPr>
      <w:r w:rsidRPr="00827DB9">
        <w:rPr>
          <w:rFonts w:asciiTheme="minorEastAsia" w:eastAsiaTheme="minorEastAsia" w:hAnsiTheme="minorEastAsia" w:hint="eastAsia"/>
          <w:sz w:val="24"/>
        </w:rPr>
        <w:t xml:space="preserve">    适用对象：持有浙江本地（不含宁波）已启用工商银行各类银行卡的用户。</w:t>
      </w:r>
    </w:p>
    <w:p w:rsidR="00827DB9" w:rsidRPr="00827DB9" w:rsidRDefault="00827DB9" w:rsidP="00827DB9">
      <w:pPr>
        <w:spacing w:line="360" w:lineRule="auto"/>
        <w:rPr>
          <w:rFonts w:asciiTheme="minorEastAsia" w:eastAsiaTheme="minorEastAsia" w:hAnsiTheme="minorEastAsia"/>
          <w:sz w:val="24"/>
        </w:rPr>
      </w:pPr>
      <w:r w:rsidRPr="00827DB9">
        <w:rPr>
          <w:rFonts w:asciiTheme="minorEastAsia" w:eastAsiaTheme="minorEastAsia" w:hAnsiTheme="minorEastAsia" w:hint="eastAsia"/>
          <w:sz w:val="24"/>
        </w:rPr>
        <w:t xml:space="preserve">    缴费方法：任意扫码软件扫描下列二维码</w:t>
      </w:r>
    </w:p>
    <w:p w:rsidR="00827DB9" w:rsidRPr="00827DB9" w:rsidRDefault="00827DB9" w:rsidP="00827DB9">
      <w:pPr>
        <w:spacing w:line="360" w:lineRule="auto"/>
        <w:jc w:val="center"/>
        <w:rPr>
          <w:rFonts w:asciiTheme="minorEastAsia" w:eastAsiaTheme="minorEastAsia" w:hAnsiTheme="minorEastAsia"/>
          <w:sz w:val="24"/>
        </w:rPr>
      </w:pPr>
      <w:r w:rsidRPr="00827DB9">
        <w:rPr>
          <w:rFonts w:asciiTheme="minorEastAsia" w:eastAsiaTheme="minorEastAsia" w:hAnsiTheme="minorEastAsia" w:hint="eastAsia"/>
          <w:noProof/>
          <w:sz w:val="24"/>
        </w:rPr>
        <w:drawing>
          <wp:inline distT="0" distB="0" distL="0" distR="0">
            <wp:extent cx="1543050" cy="1543050"/>
            <wp:effectExtent l="19050" t="0" r="0" b="0"/>
            <wp:docPr id="2" name="图片 1" descr="中国美术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国美术学院"/>
                    <pic:cNvPicPr>
                      <a:picLocks noChangeAspect="1" noChangeArrowheads="1"/>
                    </pic:cNvPicPr>
                  </pic:nvPicPr>
                  <pic:blipFill>
                    <a:blip r:embed="rId8" cstate="print"/>
                    <a:srcRect/>
                    <a:stretch>
                      <a:fillRect/>
                    </a:stretch>
                  </pic:blipFill>
                  <pic:spPr bwMode="auto">
                    <a:xfrm>
                      <a:off x="0" y="0"/>
                      <a:ext cx="1543050" cy="1543050"/>
                    </a:xfrm>
                    <a:prstGeom prst="rect">
                      <a:avLst/>
                    </a:prstGeom>
                    <a:noFill/>
                    <a:ln w="9525">
                      <a:noFill/>
                      <a:miter lim="800000"/>
                      <a:headEnd/>
                      <a:tailEnd/>
                    </a:ln>
                  </pic:spPr>
                </pic:pic>
              </a:graphicData>
            </a:graphic>
          </wp:inline>
        </w:drawing>
      </w:r>
    </w:p>
    <w:p w:rsidR="00827DB9" w:rsidRPr="00827DB9" w:rsidRDefault="00827DB9" w:rsidP="00827DB9">
      <w:pPr>
        <w:spacing w:line="360" w:lineRule="auto"/>
        <w:ind w:firstLineChars="200" w:firstLine="480"/>
        <w:rPr>
          <w:rFonts w:asciiTheme="minorEastAsia" w:eastAsiaTheme="minorEastAsia" w:hAnsiTheme="minorEastAsia"/>
          <w:sz w:val="24"/>
        </w:rPr>
      </w:pPr>
      <w:r w:rsidRPr="00827DB9">
        <w:rPr>
          <w:rFonts w:asciiTheme="minorEastAsia" w:eastAsiaTheme="minorEastAsia" w:hAnsiTheme="minorEastAsia" w:hint="eastAsia"/>
          <w:sz w:val="24"/>
        </w:rPr>
        <w:t>在缴费平台页面输入缴费的学号，点击工银e支付（如缴费卡未注册工银e支付功能的请先点击注册链接进行注册，</w:t>
      </w:r>
      <w:r w:rsidRPr="00827DB9">
        <w:rPr>
          <w:rFonts w:asciiTheme="minorEastAsia" w:eastAsiaTheme="minorEastAsia" w:hAnsiTheme="minorEastAsia" w:hint="eastAsia"/>
          <w:sz w:val="24"/>
          <w:u w:val="single"/>
        </w:rPr>
        <w:t>注册时输入手机号需与该银行卡预留手机号一致</w:t>
      </w:r>
      <w:r w:rsidRPr="00827DB9">
        <w:rPr>
          <w:rFonts w:asciiTheme="minorEastAsia" w:eastAsiaTheme="minorEastAsia" w:hAnsiTheme="minorEastAsia" w:hint="eastAsia"/>
          <w:sz w:val="24"/>
        </w:rPr>
        <w:t>；填写缴费金额，账号别名或卡号后六位，手机号；点击发送动态验证码，将所收到的短信动态验证码填入输入框；完成缴费。</w:t>
      </w:r>
    </w:p>
    <w:p w:rsidR="00827DB9" w:rsidRPr="00827DB9" w:rsidRDefault="00827DB9" w:rsidP="00827DB9">
      <w:pPr>
        <w:spacing w:line="360" w:lineRule="auto"/>
        <w:ind w:firstLineChars="200" w:firstLine="480"/>
        <w:rPr>
          <w:rFonts w:asciiTheme="minorEastAsia" w:eastAsiaTheme="minorEastAsia" w:hAnsiTheme="minorEastAsia"/>
          <w:sz w:val="24"/>
        </w:rPr>
      </w:pPr>
      <w:r w:rsidRPr="00827DB9">
        <w:rPr>
          <w:rFonts w:asciiTheme="minorEastAsia" w:eastAsiaTheme="minorEastAsia" w:hAnsiTheme="minorEastAsia" w:hint="eastAsia"/>
          <w:sz w:val="24"/>
        </w:rPr>
        <w:t>三、工行网点柜面缴费</w:t>
      </w:r>
    </w:p>
    <w:p w:rsidR="00827DB9" w:rsidRPr="00827DB9" w:rsidRDefault="00827DB9" w:rsidP="00827DB9">
      <w:pPr>
        <w:spacing w:line="360" w:lineRule="auto"/>
        <w:ind w:firstLineChars="200" w:firstLine="480"/>
        <w:rPr>
          <w:rFonts w:asciiTheme="minorEastAsia" w:eastAsiaTheme="minorEastAsia" w:hAnsiTheme="minorEastAsia"/>
          <w:sz w:val="24"/>
        </w:rPr>
      </w:pPr>
      <w:r w:rsidRPr="00827DB9">
        <w:rPr>
          <w:rFonts w:asciiTheme="minorEastAsia" w:eastAsiaTheme="minorEastAsia" w:hAnsiTheme="minorEastAsia" w:hint="eastAsia"/>
          <w:sz w:val="24"/>
        </w:rPr>
        <w:t>适用对象：浙江省内（不含宁波）任一工行网点。</w:t>
      </w:r>
    </w:p>
    <w:p w:rsidR="00827DB9" w:rsidRPr="00827DB9" w:rsidRDefault="00827DB9" w:rsidP="00827DB9">
      <w:pPr>
        <w:spacing w:line="360" w:lineRule="auto"/>
        <w:ind w:firstLineChars="200" w:firstLine="480"/>
        <w:rPr>
          <w:rFonts w:asciiTheme="minorEastAsia" w:eastAsiaTheme="minorEastAsia" w:hAnsiTheme="minorEastAsia"/>
          <w:sz w:val="24"/>
        </w:rPr>
      </w:pPr>
      <w:r w:rsidRPr="00827DB9">
        <w:rPr>
          <w:rFonts w:asciiTheme="minorEastAsia" w:eastAsiaTheme="minorEastAsia" w:hAnsiTheme="minorEastAsia" w:hint="eastAsia"/>
          <w:sz w:val="24"/>
        </w:rPr>
        <w:t>缴费方法：在浙江省内工行网点，向柜员告之学校名称及代码（</w:t>
      </w:r>
      <w:r w:rsidRPr="00827DB9">
        <w:rPr>
          <w:rFonts w:asciiTheme="minorEastAsia" w:eastAsiaTheme="minorEastAsia" w:hAnsiTheme="minorEastAsia" w:hint="eastAsia"/>
          <w:color w:val="10000A"/>
          <w:kern w:val="0"/>
          <w:sz w:val="24"/>
        </w:rPr>
        <w:t>12020804</w:t>
      </w:r>
      <w:r w:rsidRPr="00827DB9">
        <w:rPr>
          <w:rFonts w:asciiTheme="minorEastAsia" w:eastAsiaTheme="minorEastAsia" w:hAnsiTheme="minorEastAsia" w:hint="eastAsia"/>
          <w:sz w:val="24"/>
        </w:rPr>
        <w:t>），以及学号和实际缴费金额，使用银行卡或现金缴费即可。</w:t>
      </w:r>
    </w:p>
    <w:p w:rsidR="00827DB9" w:rsidRPr="00827DB9" w:rsidRDefault="00827DB9" w:rsidP="00827DB9">
      <w:pPr>
        <w:spacing w:line="360" w:lineRule="auto"/>
        <w:ind w:firstLineChars="200" w:firstLine="480"/>
        <w:rPr>
          <w:rFonts w:asciiTheme="minorEastAsia" w:eastAsiaTheme="minorEastAsia" w:hAnsiTheme="minorEastAsia"/>
          <w:sz w:val="24"/>
        </w:rPr>
      </w:pPr>
      <w:r w:rsidRPr="00827DB9">
        <w:rPr>
          <w:rFonts w:asciiTheme="minorEastAsia" w:eastAsiaTheme="minorEastAsia" w:hAnsiTheme="minorEastAsia" w:hint="eastAsia"/>
          <w:sz w:val="24"/>
        </w:rPr>
        <w:t>四、工行自助终端缴费</w:t>
      </w:r>
    </w:p>
    <w:p w:rsidR="00827DB9" w:rsidRPr="00827DB9" w:rsidRDefault="00827DB9" w:rsidP="00827DB9">
      <w:pPr>
        <w:spacing w:line="360" w:lineRule="auto"/>
        <w:ind w:firstLineChars="200" w:firstLine="480"/>
        <w:rPr>
          <w:rFonts w:asciiTheme="minorEastAsia" w:eastAsiaTheme="minorEastAsia" w:hAnsiTheme="minorEastAsia"/>
          <w:sz w:val="24"/>
        </w:rPr>
      </w:pPr>
      <w:r w:rsidRPr="00827DB9">
        <w:rPr>
          <w:rFonts w:asciiTheme="minorEastAsia" w:eastAsiaTheme="minorEastAsia" w:hAnsiTheme="minorEastAsia" w:hint="eastAsia"/>
          <w:sz w:val="24"/>
        </w:rPr>
        <w:t>适用对象：浙江省内（不含宁波）任一工行自助智能终端。</w:t>
      </w:r>
    </w:p>
    <w:p w:rsidR="00827DB9" w:rsidRPr="00827DB9" w:rsidRDefault="00827DB9" w:rsidP="00827DB9">
      <w:pPr>
        <w:spacing w:line="360" w:lineRule="auto"/>
        <w:ind w:firstLineChars="200" w:firstLine="480"/>
        <w:rPr>
          <w:rFonts w:asciiTheme="minorEastAsia" w:eastAsiaTheme="minorEastAsia" w:hAnsiTheme="minorEastAsia"/>
          <w:sz w:val="24"/>
        </w:rPr>
      </w:pPr>
      <w:r w:rsidRPr="00827DB9">
        <w:rPr>
          <w:rFonts w:asciiTheme="minorEastAsia" w:eastAsiaTheme="minorEastAsia" w:hAnsiTheme="minorEastAsia" w:hint="eastAsia"/>
          <w:sz w:val="24"/>
        </w:rPr>
        <w:t>缴费方法：由于目前工行自助终端有两类，操作界面流程略有不同，基本流程如下，在工行自助终端插入工行有效银行卡，选择“缴费”，根据缴费分类不同进入到学校缴费页面，找到“中国美院”，根据提示输入学号及缴费金额，输入密码，完成缴费。</w:t>
      </w:r>
    </w:p>
    <w:p w:rsidR="00827DB9" w:rsidRPr="00827DB9" w:rsidRDefault="00827DB9" w:rsidP="002565F9">
      <w:pPr>
        <w:spacing w:beforeLines="25" w:before="78" w:line="360" w:lineRule="auto"/>
        <w:ind w:firstLineChars="196" w:firstLine="472"/>
        <w:rPr>
          <w:rFonts w:asciiTheme="minorEastAsia" w:eastAsiaTheme="minorEastAsia" w:hAnsiTheme="minorEastAsia"/>
          <w:sz w:val="24"/>
        </w:rPr>
      </w:pPr>
      <w:r w:rsidRPr="00827DB9">
        <w:rPr>
          <w:rFonts w:asciiTheme="minorEastAsia" w:eastAsiaTheme="minorEastAsia" w:hAnsiTheme="minorEastAsia" w:hint="eastAsia"/>
          <w:b/>
          <w:bCs/>
          <w:sz w:val="24"/>
        </w:rPr>
        <w:t>三、</w:t>
      </w:r>
      <w:r w:rsidRPr="00827DB9">
        <w:rPr>
          <w:rFonts w:asciiTheme="minorEastAsia" w:eastAsiaTheme="minorEastAsia" w:hAnsiTheme="minorEastAsia" w:hint="eastAsia"/>
          <w:sz w:val="24"/>
        </w:rPr>
        <w:t xml:space="preserve"> </w:t>
      </w:r>
      <w:r w:rsidRPr="00827DB9">
        <w:rPr>
          <w:rFonts w:asciiTheme="minorEastAsia" w:eastAsiaTheme="minorEastAsia" w:hAnsiTheme="minorEastAsia" w:hint="eastAsia"/>
          <w:b/>
          <w:sz w:val="24"/>
        </w:rPr>
        <w:t>其他事项</w:t>
      </w:r>
    </w:p>
    <w:p w:rsidR="00827DB9" w:rsidRPr="00827DB9" w:rsidRDefault="00827DB9" w:rsidP="00827DB9">
      <w:pPr>
        <w:spacing w:line="360" w:lineRule="auto"/>
        <w:ind w:firstLineChars="200" w:firstLine="480"/>
        <w:rPr>
          <w:rFonts w:asciiTheme="minorEastAsia" w:eastAsiaTheme="minorEastAsia" w:hAnsiTheme="minorEastAsia"/>
          <w:sz w:val="24"/>
        </w:rPr>
      </w:pPr>
      <w:r w:rsidRPr="00827DB9">
        <w:rPr>
          <w:rFonts w:asciiTheme="minorEastAsia" w:eastAsiaTheme="minorEastAsia" w:hAnsiTheme="minorEastAsia" w:hint="eastAsia"/>
          <w:sz w:val="24"/>
        </w:rPr>
        <w:lastRenderedPageBreak/>
        <w:t>1、采用“银校通”缴费成功的学生请妥善保管现金收费凭条、学杂费业务凭证、个人电子转账凭证备查。</w:t>
      </w:r>
    </w:p>
    <w:p w:rsidR="00827DB9" w:rsidRPr="00827DB9" w:rsidRDefault="00827DB9" w:rsidP="00827DB9">
      <w:pPr>
        <w:spacing w:line="360" w:lineRule="auto"/>
        <w:ind w:firstLineChars="200" w:firstLine="480"/>
        <w:rPr>
          <w:rFonts w:asciiTheme="minorEastAsia" w:eastAsiaTheme="minorEastAsia" w:hAnsiTheme="minorEastAsia"/>
          <w:b/>
          <w:sz w:val="24"/>
        </w:rPr>
      </w:pPr>
      <w:r w:rsidRPr="00827DB9">
        <w:rPr>
          <w:rFonts w:asciiTheme="minorEastAsia" w:eastAsiaTheme="minorEastAsia" w:hAnsiTheme="minorEastAsia" w:hint="eastAsia"/>
          <w:sz w:val="24"/>
        </w:rPr>
        <w:t>2、学校计财处统一打印《浙江省政府非税收入统一票据》，由新生所在的教学单位（系）发放给每个新生。</w:t>
      </w:r>
      <w:r w:rsidRPr="00827DB9">
        <w:rPr>
          <w:rFonts w:asciiTheme="minorEastAsia" w:eastAsiaTheme="minorEastAsia" w:hAnsiTheme="minorEastAsia" w:hint="eastAsia"/>
          <w:b/>
          <w:sz w:val="24"/>
        </w:rPr>
        <w:t xml:space="preserve"> </w:t>
      </w:r>
    </w:p>
    <w:p w:rsidR="00827DB9" w:rsidRPr="00827DB9" w:rsidRDefault="00827DB9" w:rsidP="00827DB9">
      <w:pPr>
        <w:spacing w:line="360" w:lineRule="auto"/>
        <w:rPr>
          <w:rFonts w:asciiTheme="minorEastAsia" w:eastAsiaTheme="minorEastAsia" w:hAnsiTheme="minorEastAsia"/>
          <w:sz w:val="24"/>
        </w:rPr>
      </w:pPr>
      <w:r w:rsidRPr="00827DB9">
        <w:rPr>
          <w:rFonts w:asciiTheme="minorEastAsia" w:eastAsiaTheme="minorEastAsia" w:hAnsiTheme="minorEastAsia" w:hint="eastAsia"/>
          <w:sz w:val="24"/>
        </w:rPr>
        <w:t xml:space="preserve">    3、为确保奖、助学金顺利发放，方便学生校园金融生活，请新生在报到时，携带本人身份证复印件，由银行收取并办理“工商银行-中国美院联名卡”（借记卡）。办卡具体操作流程如下：请各位同学在报到领取宿舍钥匙时将本人身份证复印件（正反面复印于A4纸上，用黑色水笔、中性笔签注“授权学校代为申领借记卡”，及本人使用的手机号码，并本人签字）一份交至宿舍现场银行工作人员处。</w:t>
      </w:r>
    </w:p>
    <w:p w:rsidR="00827DB9" w:rsidRPr="00827DB9" w:rsidRDefault="00827DB9" w:rsidP="00827DB9">
      <w:pPr>
        <w:spacing w:line="360" w:lineRule="auto"/>
        <w:jc w:val="center"/>
        <w:rPr>
          <w:rFonts w:asciiTheme="minorEastAsia" w:eastAsiaTheme="minorEastAsia" w:hAnsiTheme="minorEastAsia"/>
          <w:sz w:val="24"/>
        </w:rPr>
      </w:pPr>
    </w:p>
    <w:p w:rsidR="00827DB9" w:rsidRPr="00827DB9" w:rsidRDefault="00827DB9" w:rsidP="00827DB9">
      <w:pPr>
        <w:spacing w:line="360" w:lineRule="auto"/>
        <w:ind w:firstLineChars="150" w:firstLine="360"/>
        <w:rPr>
          <w:rFonts w:asciiTheme="minorEastAsia" w:eastAsiaTheme="minorEastAsia" w:hAnsiTheme="minorEastAsia"/>
          <w:sz w:val="24"/>
        </w:rPr>
      </w:pPr>
    </w:p>
    <w:p w:rsidR="00827DB9" w:rsidRPr="00827DB9" w:rsidRDefault="00827DB9" w:rsidP="00827DB9">
      <w:pPr>
        <w:spacing w:line="360" w:lineRule="auto"/>
        <w:ind w:firstLineChars="150" w:firstLine="360"/>
        <w:rPr>
          <w:rFonts w:asciiTheme="minorEastAsia" w:eastAsiaTheme="minorEastAsia" w:hAnsiTheme="minorEastAsia"/>
          <w:sz w:val="24"/>
        </w:rPr>
      </w:pPr>
    </w:p>
    <w:p w:rsidR="00827DB9" w:rsidRPr="00827DB9" w:rsidRDefault="00827DB9" w:rsidP="00827DB9">
      <w:pPr>
        <w:spacing w:line="360" w:lineRule="auto"/>
        <w:ind w:firstLineChars="150" w:firstLine="360"/>
        <w:rPr>
          <w:rFonts w:asciiTheme="minorEastAsia" w:eastAsiaTheme="minorEastAsia" w:hAnsiTheme="minorEastAsia"/>
          <w:sz w:val="24"/>
        </w:rPr>
      </w:pPr>
    </w:p>
    <w:p w:rsidR="00827DB9" w:rsidRPr="00827DB9" w:rsidRDefault="00827DB9" w:rsidP="00827DB9">
      <w:pPr>
        <w:spacing w:line="360" w:lineRule="auto"/>
        <w:ind w:firstLineChars="150" w:firstLine="360"/>
        <w:rPr>
          <w:rFonts w:asciiTheme="minorEastAsia" w:eastAsiaTheme="minorEastAsia" w:hAnsiTheme="minorEastAsia"/>
          <w:sz w:val="24"/>
        </w:rPr>
      </w:pPr>
    </w:p>
    <w:p w:rsidR="00827DB9" w:rsidRPr="00827DB9" w:rsidRDefault="00827DB9" w:rsidP="00827DB9">
      <w:pPr>
        <w:spacing w:line="360" w:lineRule="auto"/>
        <w:ind w:left="420"/>
        <w:rPr>
          <w:rFonts w:asciiTheme="minorEastAsia" w:eastAsiaTheme="minorEastAsia" w:hAnsiTheme="minorEastAsia"/>
          <w:sz w:val="24"/>
        </w:rPr>
      </w:pPr>
      <w:r w:rsidRPr="00827DB9">
        <w:rPr>
          <w:rFonts w:asciiTheme="minorEastAsia" w:eastAsiaTheme="minorEastAsia" w:hAnsiTheme="minorEastAsia" w:hint="eastAsia"/>
          <w:sz w:val="24"/>
        </w:rPr>
        <w:t xml:space="preserve">                                                中国美术学院计划财务处</w:t>
      </w:r>
    </w:p>
    <w:p w:rsidR="00827DB9" w:rsidRPr="00827DB9" w:rsidRDefault="00827DB9" w:rsidP="00827DB9">
      <w:pPr>
        <w:spacing w:line="360" w:lineRule="auto"/>
        <w:ind w:left="420"/>
        <w:rPr>
          <w:rFonts w:asciiTheme="minorEastAsia" w:eastAsiaTheme="minorEastAsia" w:hAnsiTheme="minorEastAsia"/>
          <w:sz w:val="24"/>
        </w:rPr>
      </w:pPr>
      <w:r w:rsidRPr="00827DB9">
        <w:rPr>
          <w:rFonts w:asciiTheme="minorEastAsia" w:eastAsiaTheme="minorEastAsia" w:hAnsiTheme="minorEastAsia" w:hint="eastAsia"/>
          <w:sz w:val="24"/>
        </w:rPr>
        <w:t xml:space="preserve">                                                    2018年7月1</w:t>
      </w:r>
      <w:r>
        <w:rPr>
          <w:rFonts w:asciiTheme="minorEastAsia" w:eastAsiaTheme="minorEastAsia" w:hAnsiTheme="minorEastAsia" w:hint="eastAsia"/>
          <w:sz w:val="24"/>
        </w:rPr>
        <w:t>5</w:t>
      </w:r>
      <w:r w:rsidRPr="00827DB9">
        <w:rPr>
          <w:rFonts w:asciiTheme="minorEastAsia" w:eastAsiaTheme="minorEastAsia" w:hAnsiTheme="minorEastAsia" w:hint="eastAsia"/>
          <w:sz w:val="24"/>
        </w:rPr>
        <w:t>日</w:t>
      </w:r>
    </w:p>
    <w:sectPr w:rsidR="00827DB9" w:rsidRPr="00827DB9" w:rsidSect="00E8342B">
      <w:headerReference w:type="default" r:id="rId9"/>
      <w:footerReference w:type="default" r:id="rId10"/>
      <w:pgSz w:w="11906" w:h="16838" w:code="9"/>
      <w:pgMar w:top="1418" w:right="1531" w:bottom="1418" w:left="1531" w:header="851" w:footer="17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088" w:rsidRDefault="003F7088" w:rsidP="00FC52ED">
      <w:r>
        <w:separator/>
      </w:r>
    </w:p>
  </w:endnote>
  <w:endnote w:type="continuationSeparator" w:id="0">
    <w:p w:rsidR="003F7088" w:rsidRDefault="003F7088" w:rsidP="00FC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91" w:rsidRDefault="001505E4">
    <w:pPr>
      <w:pStyle w:val="a4"/>
      <w:jc w:val="center"/>
    </w:pPr>
    <w:r>
      <w:fldChar w:fldCharType="begin"/>
    </w:r>
    <w:r w:rsidR="0028618A">
      <w:instrText xml:space="preserve"> PAGE   \* MERGEFORMAT </w:instrText>
    </w:r>
    <w:r>
      <w:fldChar w:fldCharType="separate"/>
    </w:r>
    <w:r w:rsidR="00B45EC0" w:rsidRPr="00B45EC0">
      <w:rPr>
        <w:noProof/>
        <w:lang w:val="zh-CN"/>
      </w:rPr>
      <w:t>1</w:t>
    </w:r>
    <w:r>
      <w:fldChar w:fldCharType="end"/>
    </w:r>
  </w:p>
  <w:p w:rsidR="00BD7691" w:rsidRDefault="003F70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088" w:rsidRDefault="003F7088" w:rsidP="00FC52ED">
      <w:r>
        <w:separator/>
      </w:r>
    </w:p>
  </w:footnote>
  <w:footnote w:type="continuationSeparator" w:id="0">
    <w:p w:rsidR="003F7088" w:rsidRDefault="003F7088" w:rsidP="00FC5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91" w:rsidRDefault="003F7088" w:rsidP="00D6248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765EC"/>
    <w:multiLevelType w:val="hybridMultilevel"/>
    <w:tmpl w:val="E7F2EE6A"/>
    <w:lvl w:ilvl="0" w:tplc="0D26B02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2ED"/>
    <w:rsid w:val="000D4CAF"/>
    <w:rsid w:val="00142476"/>
    <w:rsid w:val="001505E4"/>
    <w:rsid w:val="00161E36"/>
    <w:rsid w:val="001622D6"/>
    <w:rsid w:val="0016347E"/>
    <w:rsid w:val="001F010B"/>
    <w:rsid w:val="00252F67"/>
    <w:rsid w:val="002565F9"/>
    <w:rsid w:val="0028618A"/>
    <w:rsid w:val="002C12D5"/>
    <w:rsid w:val="003C781E"/>
    <w:rsid w:val="003E69A0"/>
    <w:rsid w:val="003F7088"/>
    <w:rsid w:val="00476984"/>
    <w:rsid w:val="004D0D0C"/>
    <w:rsid w:val="004F51DA"/>
    <w:rsid w:val="006359C0"/>
    <w:rsid w:val="00635BD1"/>
    <w:rsid w:val="006D1CBC"/>
    <w:rsid w:val="00700FCB"/>
    <w:rsid w:val="00760B22"/>
    <w:rsid w:val="00805BD0"/>
    <w:rsid w:val="00827DB9"/>
    <w:rsid w:val="00890086"/>
    <w:rsid w:val="008E0D3D"/>
    <w:rsid w:val="008F3578"/>
    <w:rsid w:val="00913C1A"/>
    <w:rsid w:val="009755F3"/>
    <w:rsid w:val="00984684"/>
    <w:rsid w:val="0099310C"/>
    <w:rsid w:val="009E103B"/>
    <w:rsid w:val="00A32F63"/>
    <w:rsid w:val="00A454DD"/>
    <w:rsid w:val="00A52269"/>
    <w:rsid w:val="00B23E1A"/>
    <w:rsid w:val="00B3472A"/>
    <w:rsid w:val="00B45EC0"/>
    <w:rsid w:val="00B8211B"/>
    <w:rsid w:val="00B95605"/>
    <w:rsid w:val="00BB073F"/>
    <w:rsid w:val="00C20D0A"/>
    <w:rsid w:val="00DD01A8"/>
    <w:rsid w:val="00E009B5"/>
    <w:rsid w:val="00E048B9"/>
    <w:rsid w:val="00E13A0E"/>
    <w:rsid w:val="00E17CB9"/>
    <w:rsid w:val="00E41FC4"/>
    <w:rsid w:val="00E42185"/>
    <w:rsid w:val="00E84FB3"/>
    <w:rsid w:val="00EF14D3"/>
    <w:rsid w:val="00F42090"/>
    <w:rsid w:val="00FC5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2ED"/>
    <w:pPr>
      <w:widowControl w:val="0"/>
      <w:jc w:val="both"/>
    </w:pPr>
    <w:rPr>
      <w:rFonts w:ascii="Times New Roman" w:eastAsia="宋体" w:hAnsi="Times New Roman" w:cs="Times New Roman"/>
      <w:szCs w:val="24"/>
    </w:rPr>
  </w:style>
  <w:style w:type="paragraph" w:styleId="3">
    <w:name w:val="heading 3"/>
    <w:basedOn w:val="a"/>
    <w:next w:val="a"/>
    <w:link w:val="3Char"/>
    <w:qFormat/>
    <w:rsid w:val="00C20D0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C52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52ED"/>
    <w:rPr>
      <w:sz w:val="18"/>
      <w:szCs w:val="18"/>
    </w:rPr>
  </w:style>
  <w:style w:type="paragraph" w:styleId="a4">
    <w:name w:val="footer"/>
    <w:basedOn w:val="a"/>
    <w:link w:val="Char0"/>
    <w:uiPriority w:val="99"/>
    <w:unhideWhenUsed/>
    <w:rsid w:val="00FC52ED"/>
    <w:pPr>
      <w:tabs>
        <w:tab w:val="center" w:pos="4153"/>
        <w:tab w:val="right" w:pos="8306"/>
      </w:tabs>
      <w:snapToGrid w:val="0"/>
      <w:jc w:val="left"/>
    </w:pPr>
    <w:rPr>
      <w:sz w:val="18"/>
      <w:szCs w:val="18"/>
    </w:rPr>
  </w:style>
  <w:style w:type="character" w:customStyle="1" w:styleId="Char0">
    <w:name w:val="页脚 Char"/>
    <w:basedOn w:val="a0"/>
    <w:link w:val="a4"/>
    <w:uiPriority w:val="99"/>
    <w:rsid w:val="00FC52ED"/>
    <w:rPr>
      <w:sz w:val="18"/>
      <w:szCs w:val="18"/>
    </w:rPr>
  </w:style>
  <w:style w:type="paragraph" w:styleId="a5">
    <w:name w:val="Balloon Text"/>
    <w:basedOn w:val="a"/>
    <w:link w:val="Char1"/>
    <w:uiPriority w:val="99"/>
    <w:semiHidden/>
    <w:unhideWhenUsed/>
    <w:rsid w:val="00FC52ED"/>
    <w:rPr>
      <w:sz w:val="18"/>
      <w:szCs w:val="18"/>
    </w:rPr>
  </w:style>
  <w:style w:type="character" w:customStyle="1" w:styleId="Char1">
    <w:name w:val="批注框文本 Char"/>
    <w:basedOn w:val="a0"/>
    <w:link w:val="a5"/>
    <w:uiPriority w:val="99"/>
    <w:semiHidden/>
    <w:rsid w:val="00FC52ED"/>
    <w:rPr>
      <w:rFonts w:ascii="Times New Roman" w:eastAsia="宋体" w:hAnsi="Times New Roman" w:cs="Times New Roman"/>
      <w:sz w:val="18"/>
      <w:szCs w:val="18"/>
    </w:rPr>
  </w:style>
  <w:style w:type="paragraph" w:styleId="a6">
    <w:name w:val="Normal (Web)"/>
    <w:basedOn w:val="a"/>
    <w:uiPriority w:val="99"/>
    <w:rsid w:val="008F3578"/>
    <w:pPr>
      <w:widowControl/>
      <w:spacing w:before="100" w:beforeAutospacing="1" w:after="100" w:afterAutospacing="1"/>
      <w:jc w:val="left"/>
    </w:pPr>
    <w:rPr>
      <w:rFonts w:ascii="宋体" w:hAnsi="宋体"/>
      <w:kern w:val="0"/>
      <w:sz w:val="24"/>
    </w:rPr>
  </w:style>
  <w:style w:type="character" w:customStyle="1" w:styleId="3Char">
    <w:name w:val="标题 3 Char"/>
    <w:basedOn w:val="a0"/>
    <w:link w:val="3"/>
    <w:rsid w:val="00C20D0A"/>
    <w:rPr>
      <w:rFonts w:ascii="Times New Roman" w:eastAsia="宋体" w:hAnsi="Times New Roman" w:cs="Times New Roman"/>
      <w:b/>
      <w:bCs/>
      <w:sz w:val="32"/>
      <w:szCs w:val="32"/>
    </w:rPr>
  </w:style>
  <w:style w:type="character" w:styleId="a7">
    <w:name w:val="Hyperlink"/>
    <w:basedOn w:val="a0"/>
    <w:rsid w:val="00B23E1A"/>
    <w:rPr>
      <w:strike w:val="0"/>
      <w:dstrike w:val="0"/>
      <w:color w:val="000000"/>
      <w:u w:val="none"/>
    </w:rPr>
  </w:style>
  <w:style w:type="character" w:customStyle="1" w:styleId="apple-converted-space">
    <w:name w:val="apple-converted-space"/>
    <w:basedOn w:val="a0"/>
    <w:rsid w:val="00E048B9"/>
  </w:style>
  <w:style w:type="character" w:customStyle="1" w:styleId="body">
    <w:name w:val="body"/>
    <w:basedOn w:val="a0"/>
    <w:rsid w:val="00E048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2ED"/>
    <w:pPr>
      <w:widowControl w:val="0"/>
      <w:jc w:val="both"/>
    </w:pPr>
    <w:rPr>
      <w:rFonts w:ascii="Times New Roman" w:eastAsia="宋体" w:hAnsi="Times New Roman" w:cs="Times New Roman"/>
      <w:szCs w:val="24"/>
    </w:rPr>
  </w:style>
  <w:style w:type="paragraph" w:styleId="3">
    <w:name w:val="heading 3"/>
    <w:basedOn w:val="a"/>
    <w:next w:val="a"/>
    <w:link w:val="3Char"/>
    <w:qFormat/>
    <w:rsid w:val="00C20D0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C52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52ED"/>
    <w:rPr>
      <w:sz w:val="18"/>
      <w:szCs w:val="18"/>
    </w:rPr>
  </w:style>
  <w:style w:type="paragraph" w:styleId="a4">
    <w:name w:val="footer"/>
    <w:basedOn w:val="a"/>
    <w:link w:val="Char0"/>
    <w:uiPriority w:val="99"/>
    <w:unhideWhenUsed/>
    <w:rsid w:val="00FC52ED"/>
    <w:pPr>
      <w:tabs>
        <w:tab w:val="center" w:pos="4153"/>
        <w:tab w:val="right" w:pos="8306"/>
      </w:tabs>
      <w:snapToGrid w:val="0"/>
      <w:jc w:val="left"/>
    </w:pPr>
    <w:rPr>
      <w:sz w:val="18"/>
      <w:szCs w:val="18"/>
    </w:rPr>
  </w:style>
  <w:style w:type="character" w:customStyle="1" w:styleId="Char0">
    <w:name w:val="页脚 Char"/>
    <w:basedOn w:val="a0"/>
    <w:link w:val="a4"/>
    <w:uiPriority w:val="99"/>
    <w:rsid w:val="00FC52ED"/>
    <w:rPr>
      <w:sz w:val="18"/>
      <w:szCs w:val="18"/>
    </w:rPr>
  </w:style>
  <w:style w:type="paragraph" w:styleId="a5">
    <w:name w:val="Balloon Text"/>
    <w:basedOn w:val="a"/>
    <w:link w:val="Char1"/>
    <w:uiPriority w:val="99"/>
    <w:semiHidden/>
    <w:unhideWhenUsed/>
    <w:rsid w:val="00FC52ED"/>
    <w:rPr>
      <w:sz w:val="18"/>
      <w:szCs w:val="18"/>
    </w:rPr>
  </w:style>
  <w:style w:type="character" w:customStyle="1" w:styleId="Char1">
    <w:name w:val="批注框文本 Char"/>
    <w:basedOn w:val="a0"/>
    <w:link w:val="a5"/>
    <w:uiPriority w:val="99"/>
    <w:semiHidden/>
    <w:rsid w:val="00FC52ED"/>
    <w:rPr>
      <w:rFonts w:ascii="Times New Roman" w:eastAsia="宋体" w:hAnsi="Times New Roman" w:cs="Times New Roman"/>
      <w:sz w:val="18"/>
      <w:szCs w:val="18"/>
    </w:rPr>
  </w:style>
  <w:style w:type="paragraph" w:styleId="a6">
    <w:name w:val="Normal (Web)"/>
    <w:basedOn w:val="a"/>
    <w:uiPriority w:val="99"/>
    <w:rsid w:val="008F3578"/>
    <w:pPr>
      <w:widowControl/>
      <w:spacing w:before="100" w:beforeAutospacing="1" w:after="100" w:afterAutospacing="1"/>
      <w:jc w:val="left"/>
    </w:pPr>
    <w:rPr>
      <w:rFonts w:ascii="宋体" w:hAnsi="宋体"/>
      <w:kern w:val="0"/>
      <w:sz w:val="24"/>
    </w:rPr>
  </w:style>
  <w:style w:type="character" w:customStyle="1" w:styleId="3Char">
    <w:name w:val="标题 3 Char"/>
    <w:basedOn w:val="a0"/>
    <w:link w:val="3"/>
    <w:rsid w:val="00C20D0A"/>
    <w:rPr>
      <w:rFonts w:ascii="Times New Roman" w:eastAsia="宋体" w:hAnsi="Times New Roman" w:cs="Times New Roman"/>
      <w:b/>
      <w:bCs/>
      <w:sz w:val="32"/>
      <w:szCs w:val="32"/>
    </w:rPr>
  </w:style>
  <w:style w:type="character" w:styleId="a7">
    <w:name w:val="Hyperlink"/>
    <w:basedOn w:val="a0"/>
    <w:rsid w:val="00B23E1A"/>
    <w:rPr>
      <w:strike w:val="0"/>
      <w:dstrike w:val="0"/>
      <w:color w:val="000000"/>
      <w:u w:val="none"/>
    </w:rPr>
  </w:style>
  <w:style w:type="character" w:customStyle="1" w:styleId="apple-converted-space">
    <w:name w:val="apple-converted-space"/>
    <w:basedOn w:val="a0"/>
    <w:rsid w:val="00E048B9"/>
  </w:style>
  <w:style w:type="character" w:customStyle="1" w:styleId="body">
    <w:name w:val="body"/>
    <w:basedOn w:val="a0"/>
    <w:rsid w:val="00E04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310</Words>
  <Characters>1773</Characters>
  <Application>Microsoft Office Word</Application>
  <DocSecurity>0</DocSecurity>
  <Lines>14</Lines>
  <Paragraphs>4</Paragraphs>
  <ScaleCrop>false</ScaleCrop>
  <Company>Hewlett-Packard Company</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lezi</dc:creator>
  <cp:lastModifiedBy>微软用户</cp:lastModifiedBy>
  <cp:revision>3</cp:revision>
  <cp:lastPrinted>2018-07-16T01:30:00Z</cp:lastPrinted>
  <dcterms:created xsi:type="dcterms:W3CDTF">2018-07-20T07:30:00Z</dcterms:created>
  <dcterms:modified xsi:type="dcterms:W3CDTF">2018-07-20T07:30:00Z</dcterms:modified>
</cp:coreProperties>
</file>